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7E" w:rsidRPr="004B087E" w:rsidRDefault="004B087E" w:rsidP="004B087E">
      <w:pPr>
        <w:keepNext/>
        <w:keepLines/>
        <w:spacing w:before="240" w:after="600" w:line="240" w:lineRule="auto"/>
        <w:outlineLvl w:val="0"/>
        <w:rPr>
          <w:rFonts w:ascii="Arial" w:eastAsia="Times New Roman" w:hAnsi="Arial" w:cs="Times New Roman"/>
          <w:b/>
          <w:bCs/>
          <w:color w:val="871D33"/>
          <w:sz w:val="28"/>
          <w:szCs w:val="28"/>
          <w:lang w:eastAsia="de-DE"/>
        </w:rPr>
      </w:pPr>
      <w:bookmarkStart w:id="0" w:name="_Toc56415199"/>
      <w:r w:rsidRPr="004B087E">
        <w:rPr>
          <w:rFonts w:ascii="Arial" w:eastAsia="Times New Roman" w:hAnsi="Arial" w:cs="Times New Roman"/>
          <w:b/>
          <w:bCs/>
          <w:color w:val="871D33"/>
          <w:sz w:val="28"/>
          <w:szCs w:val="28"/>
          <w:lang w:eastAsia="de-DE"/>
        </w:rPr>
        <w:t>Check</w:t>
      </w:r>
      <w:r>
        <w:rPr>
          <w:rFonts w:ascii="Arial" w:eastAsia="Times New Roman" w:hAnsi="Arial" w:cs="Times New Roman"/>
          <w:b/>
          <w:bCs/>
          <w:color w:val="871D33"/>
          <w:sz w:val="28"/>
          <w:szCs w:val="28"/>
          <w:lang w:eastAsia="de-DE"/>
        </w:rPr>
        <w:t>l</w:t>
      </w:r>
      <w:r w:rsidRPr="004B087E">
        <w:rPr>
          <w:rFonts w:ascii="Arial" w:eastAsia="Times New Roman" w:hAnsi="Arial" w:cs="Times New Roman"/>
          <w:b/>
          <w:bCs/>
          <w:color w:val="871D33"/>
          <w:sz w:val="28"/>
          <w:szCs w:val="28"/>
          <w:lang w:eastAsia="de-DE"/>
        </w:rPr>
        <w:t>iste Abnahmeprüfung</w:t>
      </w:r>
      <w:bookmarkEnd w:id="0"/>
    </w:p>
    <w:tbl>
      <w:tblPr>
        <w:tblStyle w:val="HellesRaster1"/>
        <w:tblW w:w="14709" w:type="dxa"/>
        <w:tblLook w:val="04A0" w:firstRow="1" w:lastRow="0" w:firstColumn="1" w:lastColumn="0" w:noHBand="0" w:noVBand="1"/>
      </w:tblPr>
      <w:tblGrid>
        <w:gridCol w:w="7196"/>
        <w:gridCol w:w="709"/>
        <w:gridCol w:w="708"/>
        <w:gridCol w:w="6096"/>
      </w:tblGrid>
      <w:tr w:rsidR="004B087E" w:rsidRPr="004B087E" w:rsidTr="002C4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</w:rPr>
            </w:pPr>
            <w:r w:rsidRPr="004B087E">
              <w:rPr>
                <w:rFonts w:cs="Arial"/>
              </w:rPr>
              <w:t>Prüffeld</w:t>
            </w:r>
          </w:p>
        </w:tc>
        <w:tc>
          <w:tcPr>
            <w:tcW w:w="1417" w:type="dxa"/>
            <w:gridSpan w:val="2"/>
          </w:tcPr>
          <w:p w:rsidR="004B087E" w:rsidRPr="004B087E" w:rsidRDefault="004B087E" w:rsidP="004B08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B087E">
              <w:rPr>
                <w:rFonts w:cs="Arial"/>
              </w:rPr>
              <w:t xml:space="preserve">    erfüllt</w:t>
            </w:r>
          </w:p>
          <w:p w:rsidR="004B087E" w:rsidRPr="004B087E" w:rsidRDefault="004B087E" w:rsidP="004B08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B087E">
              <w:rPr>
                <w:rFonts w:cs="Arial"/>
              </w:rPr>
              <w:t xml:space="preserve">  ja     nein</w:t>
            </w:r>
          </w:p>
        </w:tc>
        <w:tc>
          <w:tcPr>
            <w:tcW w:w="6096" w:type="dxa"/>
          </w:tcPr>
          <w:p w:rsidR="004B087E" w:rsidRPr="004B087E" w:rsidRDefault="004B087E" w:rsidP="004B08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B087E">
              <w:rPr>
                <w:rFonts w:cs="Arial"/>
              </w:rPr>
              <w:t>Anmerkungen</w:t>
            </w:r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gridSpan w:val="4"/>
          </w:tcPr>
          <w:p w:rsidR="004B087E" w:rsidRPr="004B087E" w:rsidRDefault="004B087E" w:rsidP="004B087E">
            <w:pPr>
              <w:keepNext/>
              <w:keepLines/>
              <w:spacing w:before="200"/>
              <w:outlineLvl w:val="2"/>
              <w:rPr>
                <w:rFonts w:cs="Arial"/>
                <w:color w:val="871D33"/>
                <w:sz w:val="20"/>
                <w:szCs w:val="20"/>
              </w:rPr>
            </w:pPr>
            <w:bookmarkStart w:id="1" w:name="_Toc56415200"/>
            <w:r w:rsidRPr="004B087E">
              <w:rPr>
                <w:rFonts w:cs="Arial"/>
                <w:color w:val="871D33"/>
              </w:rPr>
              <w:t>Allgemeines/ Personal</w:t>
            </w:r>
            <w:bookmarkEnd w:id="1"/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Veranstalter oder von ihm beauftragter Verantwortlicher sind dauerhaft vor Ort.</w:t>
            </w:r>
          </w:p>
        </w:tc>
        <w:sdt>
          <w:sdtPr>
            <w:rPr>
              <w:rFonts w:cs="Arial"/>
              <w:sz w:val="20"/>
              <w:szCs w:val="20"/>
            </w:rPr>
            <w:id w:val="-81672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AD7F9B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0317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-357582366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Bei festen Veranstaltungsstätten: Betreiber oder von ihm beauftragter Verantwortlicher sind dauerhaft vor Ort oder die Verantwortung ist auf den Veranstalter förmlich übertragen worden.</w:t>
            </w:r>
          </w:p>
        </w:tc>
        <w:sdt>
          <w:sdtPr>
            <w:rPr>
              <w:rFonts w:cs="Arial"/>
              <w:sz w:val="20"/>
              <w:szCs w:val="20"/>
            </w:rPr>
            <w:id w:val="38853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9644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36680704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Kommunikationsliste liegt vor. Erreichbarkeiten, auch für den Fall des Zusammenbruchs des Mobilfunknetzes, sind sichergestellt.</w:t>
            </w:r>
          </w:p>
        </w:tc>
        <w:sdt>
          <w:sdtPr>
            <w:rPr>
              <w:rFonts w:cs="Arial"/>
              <w:sz w:val="20"/>
              <w:szCs w:val="20"/>
            </w:rPr>
            <w:id w:val="-83638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0574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-308559240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Verbindung zu Polizei, Feuerwehr, Rettungsdienst steht.</w:t>
            </w:r>
          </w:p>
        </w:tc>
        <w:sdt>
          <w:sdtPr>
            <w:rPr>
              <w:rFonts w:cs="Arial"/>
              <w:sz w:val="20"/>
              <w:szCs w:val="20"/>
            </w:rPr>
            <w:id w:val="-63363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0389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1707290783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Sanitätsdienst gem. Konzept vor Ort und fertig eingerichtet.</w:t>
            </w:r>
          </w:p>
        </w:tc>
        <w:sdt>
          <w:sdtPr>
            <w:rPr>
              <w:rFonts w:cs="Arial"/>
              <w:sz w:val="20"/>
              <w:szCs w:val="20"/>
            </w:rPr>
            <w:id w:val="76435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4113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1715617673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Ordnungsdienst vor Ort und gemäß Konzept vorbereitet.</w:t>
            </w:r>
          </w:p>
        </w:tc>
        <w:sdt>
          <w:sdtPr>
            <w:rPr>
              <w:rFonts w:cs="Arial"/>
              <w:sz w:val="20"/>
              <w:szCs w:val="20"/>
            </w:rPr>
            <w:id w:val="64963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5301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-1571262465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Kräfte Ordnungsdienst stichprobenartig zu Einsatzort, Aufgaben und Befugnissen gefragt.</w:t>
            </w:r>
          </w:p>
        </w:tc>
        <w:sdt>
          <w:sdtPr>
            <w:rPr>
              <w:rFonts w:cs="Arial"/>
              <w:sz w:val="20"/>
              <w:szCs w:val="20"/>
            </w:rPr>
            <w:id w:val="-64536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7854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812758166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Ordnungsdienstkräfte als solche erkennbar.</w:t>
            </w:r>
          </w:p>
        </w:tc>
        <w:sdt>
          <w:sdtPr>
            <w:rPr>
              <w:rFonts w:cs="Arial"/>
              <w:sz w:val="20"/>
              <w:szCs w:val="20"/>
            </w:rPr>
            <w:id w:val="-111967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5587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-1124073426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Ordnungsdienstkräfte, die für Taschenkontrollen und Bewachung fremden Eigentums eingesetzt sind, können Sachkundenachweis nach §34a GewO vorlegen.</w:t>
            </w:r>
          </w:p>
        </w:tc>
        <w:sdt>
          <w:sdtPr>
            <w:rPr>
              <w:rFonts w:cs="Arial"/>
              <w:sz w:val="20"/>
              <w:szCs w:val="20"/>
            </w:rPr>
            <w:id w:val="-141447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1719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98813157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lastRenderedPageBreak/>
              <w:t>Fachkraft für Veranstaltungssicherheit ist anwesend (falls notwendig).</w:t>
            </w:r>
          </w:p>
        </w:tc>
        <w:sdt>
          <w:sdtPr>
            <w:rPr>
              <w:rFonts w:cs="Arial"/>
              <w:sz w:val="20"/>
              <w:szCs w:val="20"/>
            </w:rPr>
            <w:id w:val="-51954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3108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-1505816882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Fachkraft für Elektrotechnik ist anwesend/ erreichbar (falls notwendig).</w:t>
            </w:r>
          </w:p>
        </w:tc>
        <w:sdt>
          <w:sdtPr>
            <w:rPr>
              <w:rFonts w:cs="Arial"/>
              <w:sz w:val="20"/>
              <w:szCs w:val="20"/>
            </w:rPr>
            <w:id w:val="172425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8962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-51697131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 xml:space="preserve">Abschließende, beanstandungsfreie technische Probe (i.S.d. MVStättV) ist in Anwesenheit des Fachpersonals (Veranstaltungstechnik) durchgeführt worden. </w:t>
            </w:r>
          </w:p>
        </w:tc>
        <w:sdt>
          <w:sdtPr>
            <w:rPr>
              <w:rFonts w:cs="Arial"/>
              <w:sz w:val="20"/>
              <w:szCs w:val="20"/>
            </w:rPr>
            <w:id w:val="-35411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3425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21443783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Veranstalterhaftpflichtversicherung in ausreichender Höhe nachgewiesen.</w:t>
            </w:r>
          </w:p>
        </w:tc>
        <w:sdt>
          <w:sdtPr>
            <w:rPr>
              <w:rFonts w:cs="Arial"/>
              <w:sz w:val="20"/>
              <w:szCs w:val="20"/>
            </w:rPr>
            <w:id w:val="-190028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2649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-370691889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Frage der Veranstaltungsausfallversicherung geklärt.</w:t>
            </w:r>
          </w:p>
        </w:tc>
        <w:sdt>
          <w:sdtPr>
            <w:rPr>
              <w:rFonts w:cs="Arial"/>
              <w:sz w:val="20"/>
              <w:szCs w:val="20"/>
            </w:rPr>
            <w:id w:val="-174972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22695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86622720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Kartenmaterial liegt einheitlich für alle Akteure (auch Leitstellen von Polizei und Feuerwehr/ Rettungsdienst) vor.</w:t>
            </w:r>
          </w:p>
        </w:tc>
        <w:sdt>
          <w:sdtPr>
            <w:rPr>
              <w:rFonts w:cs="Arial"/>
              <w:sz w:val="20"/>
              <w:szCs w:val="20"/>
            </w:rPr>
            <w:id w:val="73891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6301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-2053368737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Überwachungskameras gem. SiKo eingerichtet und funktionsbereit.</w:t>
            </w:r>
          </w:p>
        </w:tc>
        <w:sdt>
          <w:sdtPr>
            <w:rPr>
              <w:rFonts w:cs="Arial"/>
              <w:sz w:val="20"/>
              <w:szCs w:val="20"/>
            </w:rPr>
            <w:id w:val="178022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1396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1056128386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„Lageraum“ für Zusammenkunft des Koordinierungskreises vorhanden und funktionsbereit. Zugangsregelungen sind getroffen. Zugang ist gewährleistet.</w:t>
            </w:r>
          </w:p>
        </w:tc>
        <w:sdt>
          <w:sdtPr>
            <w:rPr>
              <w:rFonts w:cs="Arial"/>
              <w:sz w:val="20"/>
              <w:szCs w:val="20"/>
            </w:rPr>
            <w:id w:val="202805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4446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1444033678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Regelungen zur Zusammenkunft des Koordinierungskreises sind bekannt. Kommunikationswege sind gewährleistet.</w:t>
            </w:r>
          </w:p>
        </w:tc>
        <w:sdt>
          <w:sdtPr>
            <w:rPr>
              <w:rFonts w:cs="Arial"/>
              <w:sz w:val="20"/>
              <w:szCs w:val="20"/>
            </w:rPr>
            <w:id w:val="-18537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3887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-1741396476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gridSpan w:val="4"/>
          </w:tcPr>
          <w:p w:rsidR="004B087E" w:rsidRPr="004B087E" w:rsidRDefault="004B087E" w:rsidP="004B087E">
            <w:pPr>
              <w:keepNext/>
              <w:keepLines/>
              <w:spacing w:before="200"/>
              <w:outlineLvl w:val="2"/>
              <w:rPr>
                <w:rFonts w:cs="Arial"/>
                <w:color w:val="871D33"/>
                <w:sz w:val="20"/>
                <w:szCs w:val="20"/>
              </w:rPr>
            </w:pPr>
            <w:r w:rsidRPr="004B087E">
              <w:rPr>
                <w:spacing w:val="30"/>
              </w:rPr>
              <w:br w:type="page"/>
            </w:r>
            <w:bookmarkStart w:id="2" w:name="_Toc56415201"/>
            <w:r w:rsidRPr="004B087E">
              <w:rPr>
                <w:rFonts w:cs="Arial"/>
                <w:color w:val="871D33"/>
              </w:rPr>
              <w:t>Verkehr</w:t>
            </w:r>
            <w:bookmarkEnd w:id="2"/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Verkehrskonzept liegt vor. Verantwortlicher vor Ort.</w:t>
            </w:r>
          </w:p>
        </w:tc>
        <w:sdt>
          <w:sdtPr>
            <w:rPr>
              <w:rFonts w:cs="Arial"/>
              <w:sz w:val="20"/>
              <w:szCs w:val="20"/>
            </w:rPr>
            <w:id w:val="-138209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9637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-777408255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Parkplätze, Haltestellen sind ausreichend ausgeschildert.</w:t>
            </w:r>
          </w:p>
        </w:tc>
        <w:sdt>
          <w:sdtPr>
            <w:rPr>
              <w:rFonts w:cs="Arial"/>
              <w:sz w:val="20"/>
              <w:szCs w:val="20"/>
            </w:rPr>
            <w:id w:val="175139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7238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-500039058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Verkehrssperrungen stehen. Parkverbote sind ausgeschildert.</w:t>
            </w:r>
          </w:p>
        </w:tc>
        <w:sdt>
          <w:sdtPr>
            <w:rPr>
              <w:rFonts w:cs="Arial"/>
              <w:sz w:val="20"/>
              <w:szCs w:val="20"/>
            </w:rPr>
            <w:id w:val="99916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2705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1697351007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Abschleppdienste sind erreichbar/ ggf. positioniert.</w:t>
            </w:r>
          </w:p>
        </w:tc>
        <w:sdt>
          <w:sdtPr>
            <w:rPr>
              <w:rFonts w:cs="Arial"/>
              <w:sz w:val="20"/>
              <w:szCs w:val="20"/>
            </w:rPr>
            <w:id w:val="74739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391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-1919855684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Personal Parkplatzbeschickung (inkl. Kassenpersonal) ist einsatzbereit.</w:t>
            </w:r>
          </w:p>
        </w:tc>
        <w:sdt>
          <w:sdtPr>
            <w:rPr>
              <w:rFonts w:cs="Arial"/>
              <w:sz w:val="20"/>
              <w:szCs w:val="20"/>
            </w:rPr>
            <w:id w:val="537403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862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4B08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1667981748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lastRenderedPageBreak/>
              <w:t>Personal für Besucherstromlenkung ist einsatzbereit.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33704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-185063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-2112878832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gridSpan w:val="4"/>
          </w:tcPr>
          <w:p w:rsidR="004B087E" w:rsidRPr="004B087E" w:rsidRDefault="004B087E" w:rsidP="004B087E">
            <w:pPr>
              <w:keepNext/>
              <w:keepLines/>
              <w:spacing w:before="200"/>
              <w:outlineLvl w:val="2"/>
              <w:rPr>
                <w:rFonts w:cs="Arial"/>
                <w:color w:val="871D33"/>
                <w:sz w:val="20"/>
                <w:szCs w:val="20"/>
              </w:rPr>
            </w:pPr>
            <w:bookmarkStart w:id="3" w:name="_Toc56415202"/>
            <w:r w:rsidRPr="004B087E">
              <w:rPr>
                <w:rFonts w:cs="Arial"/>
                <w:color w:val="871D33"/>
              </w:rPr>
              <w:t>Einlass/ Auslass</w:t>
            </w:r>
            <w:bookmarkEnd w:id="3"/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Personal Einlass ist einsatzbereit (Kasse, Einlasskontrolle, Sicherheit).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144896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-208737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1797171372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Maßnahmen zur Besucherzählung sind vorgesehen und einsatzbereit.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-60935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-437675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-2126755830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 xml:space="preserve">Absperrmaßnahmen, Vereinzelungsanlagen im Ein- und Auslassbereich sind vorhanden und einsatzbereit. 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208008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113098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-1278105055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gridSpan w:val="4"/>
          </w:tcPr>
          <w:p w:rsidR="004B087E" w:rsidRPr="004B087E" w:rsidRDefault="004B087E" w:rsidP="004B087E">
            <w:pPr>
              <w:keepNext/>
              <w:keepLines/>
              <w:spacing w:before="200"/>
              <w:outlineLvl w:val="2"/>
              <w:rPr>
                <w:rFonts w:cs="Arial"/>
                <w:color w:val="871D33"/>
                <w:sz w:val="20"/>
                <w:szCs w:val="20"/>
              </w:rPr>
            </w:pPr>
            <w:bookmarkStart w:id="4" w:name="_Toc56415203"/>
            <w:r w:rsidRPr="004B087E">
              <w:rPr>
                <w:rFonts w:cs="Arial"/>
                <w:color w:val="871D33"/>
              </w:rPr>
              <w:t>Flucht-/ Rettungswege/ Notstrom/ Besucherinformation</w:t>
            </w:r>
            <w:bookmarkEnd w:id="4"/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 xml:space="preserve">Flucht-/ Rettungswege sind gem. Konzept vorhanden und frei. 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20816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-153735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-629166216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Ausschilderung der Flucht- und Rettungswege ist ausreichend (auch Beleuchtung der Beschilderung).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189631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-102093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-923419093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Notbeleuchtung ist vorgesehen und funktionstüchtig.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-174093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78223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-1614896300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Notstromanlage läuft gem. Vorgaben Sicherheitskonzept (SiKo).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108680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85346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-1025714959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Durchsagemöglichkeiten bestehen (auch bei Stromausfall) gem. SiKo.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155296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-124425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-323975578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Personal für Durchsagen ist benannt und anwesend. Durchsagetexte liegen vor.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83079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-135395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-1187048838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Visuelle Mitteilungsmöglichkeiten gem. SiKo funktionieren (Bildschirme, Leinwände, etc.)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158186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186733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1315754160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gridSpan w:val="4"/>
          </w:tcPr>
          <w:p w:rsidR="004B087E" w:rsidRPr="004B087E" w:rsidRDefault="004B087E" w:rsidP="004B087E">
            <w:pPr>
              <w:keepNext/>
              <w:keepLines/>
              <w:pageBreakBefore/>
              <w:spacing w:before="200"/>
              <w:outlineLvl w:val="2"/>
              <w:rPr>
                <w:rFonts w:cs="Arial"/>
                <w:color w:val="871D33"/>
                <w:sz w:val="20"/>
                <w:szCs w:val="20"/>
              </w:rPr>
            </w:pPr>
            <w:bookmarkStart w:id="5" w:name="_Toc56415204"/>
            <w:r w:rsidRPr="004B087E">
              <w:rPr>
                <w:rFonts w:cs="Arial"/>
                <w:color w:val="871D33"/>
              </w:rPr>
              <w:lastRenderedPageBreak/>
              <w:t>Brandschutz</w:t>
            </w:r>
            <w:bookmarkEnd w:id="5"/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Feuerlöscher und andere Feuerlöscheinrichtungen sind gem. SiKo vorhanden.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152181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97325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-1155681223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Hydranten sind frei zugänglich.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-135271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18687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871192414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Brandsicherheitswache ist gem. SiKo eingerichtet und einsatzbereit.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-1770229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-212761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-1657603869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 xml:space="preserve">Durchfahrten und Bewegungsflächen für die Feuerwehr sind frei gem. SiKo. 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51751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-193766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1207607991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 xml:space="preserve">Bei Einsatz von Pyrotechnik/ Feuerwerk: Feuerwerker mit entsprechender Zertifizierung vor Ort und erreichbar. 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126858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-11930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1301730320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Sicherheitsabstände (Feuerwerk) gewährleistet.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58063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22311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-866987827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Szenarien für Feuerwerksabbruch sind festgelegt (z.B. Windstärken).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21848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-1508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-1570185397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 xml:space="preserve">Prüfung der sicheren Vorhaltung von Gasbehältnissen. 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-104744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-176821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-487167070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Prüfung sonstiger Brandschutzvorschriften durch Fachkräfte. Brandschutzabnahme komplett.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-195569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104001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-1714575479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gridSpan w:val="4"/>
          </w:tcPr>
          <w:p w:rsidR="004B087E" w:rsidRPr="004B087E" w:rsidRDefault="004B087E" w:rsidP="004B087E">
            <w:pPr>
              <w:keepNext/>
              <w:keepLines/>
              <w:spacing w:before="200"/>
              <w:outlineLvl w:val="2"/>
              <w:rPr>
                <w:rFonts w:cs="Arial"/>
                <w:color w:val="871D33"/>
                <w:sz w:val="20"/>
                <w:szCs w:val="20"/>
              </w:rPr>
            </w:pPr>
            <w:bookmarkStart w:id="6" w:name="_Toc56415205"/>
            <w:r w:rsidRPr="004B087E">
              <w:rPr>
                <w:rFonts w:cs="Arial"/>
                <w:color w:val="871D33"/>
              </w:rPr>
              <w:t>Fliegende Bauten</w:t>
            </w:r>
            <w:bookmarkEnd w:id="6"/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Aufbau gem. Lagepläne. Abstandsflächen sind eingehalten.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89709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48313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21064366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Nummerierung der Bauten gem. Lagepläne.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-160788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-214124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146249393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Prüfbücher für sämtliche Bauten geprüft.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183495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371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1697739205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Gebrauchsabnahmen, sofern erforderlich, durchgeführt und bestanden.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61063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-101807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-708261457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 xml:space="preserve">Abwetterungspläne liegen vor. 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-190944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15867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436403621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lastRenderedPageBreak/>
              <w:t>Abgitterungen, Wellenbrecher, etc. vor Szeneflächen gem. SiKo aufgestellt.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-35411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86009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-1607731366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Blitzschutz gem. SiKo umgesetzt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70961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-13479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587508612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gridSpan w:val="4"/>
          </w:tcPr>
          <w:p w:rsidR="004B087E" w:rsidRPr="004B087E" w:rsidRDefault="004B087E" w:rsidP="004B087E">
            <w:pPr>
              <w:keepNext/>
              <w:keepLines/>
              <w:spacing w:before="200"/>
              <w:outlineLvl w:val="2"/>
              <w:rPr>
                <w:rFonts w:cs="Arial"/>
                <w:color w:val="871D33"/>
                <w:sz w:val="20"/>
                <w:szCs w:val="20"/>
              </w:rPr>
            </w:pPr>
            <w:bookmarkStart w:id="7" w:name="_Toc56415206"/>
            <w:r w:rsidRPr="004B087E">
              <w:rPr>
                <w:rFonts w:cs="Arial"/>
                <w:color w:val="871D33"/>
              </w:rPr>
              <w:t>Infrastruktur Veranstaltungsgelände/ Veranstaltungsgelände</w:t>
            </w:r>
            <w:bookmarkEnd w:id="7"/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Vorgaben Entsorgungskonzept umgesetzt. Funktionspersonal einsatzbereit.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-128626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-84046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-145364151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Sanitäreinrichtungen gem. Konzept eingerichtet und funktionsbereit. Ausschilderung vorhanden.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-81403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19204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1971089574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Wasserversorgung gem. Konzept umgesetzt und funktionsbereit (ggf. Trinkwasserprüfung durch Gesundheitsamt).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-110796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-169060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779844227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Orientierungspunkte sind gem. SiKo aufgestellt.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187781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182862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-2054676994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 xml:space="preserve">Beschilderungen/ Infopunkte gem. SiKo vorhanden. 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-15823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1463771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1440872736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Ausreichende Befestigung von Wegen und Verkehrsflächen (insb. Flucht-/ Rettungswege).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-165590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-165883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-884247158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Ausreichende Beleuchtung/ Sicherheitsbeleuchtung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328326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-69083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Fonts w:cs="Arial"/>
                  <w:sz w:val="20"/>
                  <w:szCs w:val="20"/>
                </w:rPr>
                <w:id w:val="886761042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Sektorierung/ Absperrungen umgesetzt gem. SiKo.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132085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213205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22611953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gridSpan w:val="4"/>
          </w:tcPr>
          <w:p w:rsidR="004B087E" w:rsidRPr="004B087E" w:rsidRDefault="004B087E" w:rsidP="004B087E">
            <w:pPr>
              <w:keepNext/>
              <w:keepLines/>
              <w:pageBreakBefore/>
              <w:spacing w:before="200"/>
              <w:outlineLvl w:val="2"/>
              <w:rPr>
                <w:rFonts w:cs="Arial"/>
                <w:color w:val="871D33"/>
                <w:sz w:val="20"/>
                <w:szCs w:val="20"/>
              </w:rPr>
            </w:pPr>
            <w:bookmarkStart w:id="8" w:name="_Toc56415207"/>
            <w:r w:rsidRPr="004B087E">
              <w:rPr>
                <w:rFonts w:cs="Arial"/>
                <w:color w:val="871D33"/>
              </w:rPr>
              <w:lastRenderedPageBreak/>
              <w:t>Sonstiges</w:t>
            </w:r>
            <w:bookmarkEnd w:id="8"/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Vorgaben Jugendschutz eingehalten (z.B. Aushänge, Einlasskontrollen).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190803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-144476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68039883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Konzepte Notfallplanung liegen bei allen beteiligten Akteuren gem. SiKo vor.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114608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-179274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08168129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>Bei Verwendung von Diesel/ Heizöl: Anlage entspricht wasserrechtlichen Vorschriften.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-53019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40311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20813555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AD7F9B" w:rsidP="004B087E">
            <w:pPr>
              <w:spacing w:before="2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27405395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  <w:sdt>
          <w:sdtPr>
            <w:rPr>
              <w:rFonts w:eastAsia="MS Gothic" w:cs="Arial"/>
              <w:sz w:val="20"/>
              <w:szCs w:val="20"/>
            </w:rPr>
            <w:id w:val="-64327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-6164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25273919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AD7F9B" w:rsidP="004B087E">
            <w:pPr>
              <w:spacing w:before="2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02633812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  <w:sdt>
          <w:sdtPr>
            <w:rPr>
              <w:rFonts w:eastAsia="MS Gothic" w:cs="Arial"/>
              <w:sz w:val="20"/>
              <w:szCs w:val="20"/>
            </w:rPr>
            <w:id w:val="1645696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2085406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32971457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AD7F9B" w:rsidP="004B087E">
            <w:pPr>
              <w:spacing w:before="2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87303361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  <w:sdt>
          <w:sdtPr>
            <w:rPr>
              <w:rFonts w:eastAsia="MS Gothic" w:cs="Arial"/>
              <w:sz w:val="20"/>
              <w:szCs w:val="20"/>
            </w:rPr>
            <w:id w:val="98821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207993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56885537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4B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4B087E" w:rsidRPr="004B087E" w:rsidRDefault="004B087E" w:rsidP="004B087E">
            <w:pPr>
              <w:spacing w:before="240"/>
              <w:rPr>
                <w:rFonts w:cs="Arial"/>
              </w:rPr>
            </w:pPr>
            <w:r w:rsidRPr="004B087E">
              <w:rPr>
                <w:rFonts w:cs="Arial"/>
              </w:rPr>
              <w:t>Einvernehmen zur Gesamtabnahme liegt vor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159790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Arial"/>
              <w:sz w:val="20"/>
              <w:szCs w:val="20"/>
            </w:rPr>
            <w:id w:val="111672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B087E" w:rsidRPr="004B087E" w:rsidRDefault="004B087E" w:rsidP="004B087E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="Arial"/>
                    <w:sz w:val="20"/>
                    <w:szCs w:val="20"/>
                  </w:rPr>
                </w:pPr>
                <w:r w:rsidRPr="004B087E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087E" w:rsidRPr="004B087E" w:rsidRDefault="00AD7F9B" w:rsidP="004B08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17485899"/>
                <w:showingPlcHdr/>
              </w:sdtPr>
              <w:sdtEndPr/>
              <w:sdtContent>
                <w:r w:rsidR="004B087E"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4B087E" w:rsidRPr="004B087E" w:rsidTr="002C4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gridSpan w:val="4"/>
          </w:tcPr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 xml:space="preserve">Datum Uhrzeit: </w:t>
            </w:r>
            <w:sdt>
              <w:sdtPr>
                <w:rPr>
                  <w:rFonts w:cs="Arial"/>
                  <w:sz w:val="20"/>
                  <w:szCs w:val="20"/>
                </w:rPr>
                <w:id w:val="-1592770152"/>
              </w:sdtPr>
              <w:sdtEndPr/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-191920497"/>
                    <w:showingPlcHdr/>
                  </w:sdtPr>
                  <w:sdtEndPr/>
                  <w:sdtContent>
                    <w:r w:rsidRPr="004B087E">
                      <w:rPr>
                        <w:rFonts w:cs="Arial"/>
                        <w:sz w:val="20"/>
                        <w:szCs w:val="20"/>
                      </w:rPr>
                      <w:t xml:space="preserve">                                                                                               </w:t>
                    </w:r>
                  </w:sdtContent>
                </w:sdt>
              </w:sdtContent>
            </w:sdt>
          </w:p>
          <w:p w:rsidR="004B087E" w:rsidRPr="004B087E" w:rsidRDefault="004B087E" w:rsidP="004B087E">
            <w:pPr>
              <w:spacing w:before="240"/>
              <w:rPr>
                <w:rFonts w:cs="Arial"/>
                <w:sz w:val="20"/>
                <w:szCs w:val="20"/>
              </w:rPr>
            </w:pPr>
            <w:r w:rsidRPr="004B087E">
              <w:rPr>
                <w:rFonts w:cs="Arial"/>
                <w:sz w:val="20"/>
                <w:szCs w:val="20"/>
              </w:rPr>
              <w:t xml:space="preserve">Unterschriften: </w:t>
            </w:r>
            <w:sdt>
              <w:sdtPr>
                <w:rPr>
                  <w:rFonts w:cs="Arial"/>
                  <w:sz w:val="20"/>
                  <w:szCs w:val="20"/>
                </w:rPr>
                <w:id w:val="1581095024"/>
                <w:showingPlcHdr/>
              </w:sdtPr>
              <w:sdtEndPr/>
              <w:sdtContent>
                <w:r w:rsidRPr="004B087E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</w:tbl>
    <w:p w:rsidR="00F7112F" w:rsidRDefault="00F7112F"/>
    <w:sectPr w:rsidR="00F7112F" w:rsidSect="004B087E">
      <w:headerReference w:type="default" r:id="rId6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87E" w:rsidRDefault="004B087E" w:rsidP="004B087E">
      <w:pPr>
        <w:spacing w:after="0" w:line="240" w:lineRule="auto"/>
      </w:pPr>
      <w:r>
        <w:separator/>
      </w:r>
    </w:p>
  </w:endnote>
  <w:endnote w:type="continuationSeparator" w:id="0">
    <w:p w:rsidR="004B087E" w:rsidRDefault="004B087E" w:rsidP="004B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87E" w:rsidRDefault="004B087E" w:rsidP="004B087E">
      <w:pPr>
        <w:spacing w:after="0" w:line="240" w:lineRule="auto"/>
      </w:pPr>
      <w:r>
        <w:separator/>
      </w:r>
    </w:p>
  </w:footnote>
  <w:footnote w:type="continuationSeparator" w:id="0">
    <w:p w:rsidR="004B087E" w:rsidRDefault="004B087E" w:rsidP="004B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7E" w:rsidRPr="004B087E" w:rsidRDefault="004B087E" w:rsidP="004B087E">
    <w:pPr>
      <w:tabs>
        <w:tab w:val="center" w:pos="4536"/>
        <w:tab w:val="right" w:pos="9072"/>
      </w:tabs>
      <w:spacing w:before="120" w:after="0" w:line="240" w:lineRule="auto"/>
      <w:jc w:val="both"/>
      <w:rPr>
        <w:rFonts w:ascii="Arial" w:eastAsia="Times New Roman" w:hAnsi="Arial" w:cs="Times New Roman"/>
        <w:spacing w:val="30"/>
        <w:sz w:val="20"/>
        <w:szCs w:val="20"/>
        <w:lang w:eastAsia="de-DE"/>
      </w:rPr>
    </w:pPr>
    <w:r w:rsidRPr="004B087E">
      <w:rPr>
        <w:rFonts w:ascii="Arial" w:eastAsia="Times New Roman" w:hAnsi="Arial" w:cs="Times New Roman"/>
        <w:noProof/>
        <w:spacing w:val="30"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009029FE" wp14:editId="35A7B6D6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792605" cy="615315"/>
          <wp:effectExtent l="0" t="0" r="0" b="0"/>
          <wp:wrapSquare wrapText="bothSides"/>
          <wp:docPr id="329" name="Grafik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248"/>
                  <a:stretch/>
                </pic:blipFill>
                <pic:spPr bwMode="auto">
                  <a:xfrm>
                    <a:off x="0" y="0"/>
                    <a:ext cx="1792605" cy="615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087E">
      <w:rPr>
        <w:rFonts w:ascii="Arial" w:eastAsia="Times New Roman" w:hAnsi="Arial" w:cs="Times New Roman"/>
        <w:spacing w:val="30"/>
        <w:sz w:val="20"/>
        <w:szCs w:val="20"/>
        <w:lang w:eastAsia="de-DE"/>
      </w:rPr>
      <w:t>Anwendungshinweise für öffentliche Veranstaltungen unter freiem Himmel in Rheinland-Pfalz</w:t>
    </w:r>
  </w:p>
  <w:p w:rsidR="004B087E" w:rsidRPr="004B087E" w:rsidRDefault="004B087E" w:rsidP="004B087E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pacing w:val="30"/>
        <w:sz w:val="24"/>
        <w:szCs w:val="24"/>
        <w:lang w:eastAsia="de-DE"/>
      </w:rPr>
    </w:pPr>
    <w:r w:rsidRPr="004B087E">
      <w:rPr>
        <w:rFonts w:ascii="Arial" w:eastAsia="Times New Roman" w:hAnsi="Arial" w:cs="Times New Roman"/>
        <w:spacing w:val="30"/>
        <w:sz w:val="24"/>
        <w:szCs w:val="24"/>
        <w:lang w:eastAsia="de-DE"/>
      </w:rPr>
      <w:t>Anlage BC VII</w:t>
    </w:r>
    <w:r w:rsidRPr="004B087E">
      <w:rPr>
        <w:rFonts w:ascii="Arial" w:eastAsia="Times New Roman" w:hAnsi="Arial" w:cs="Times New Roman"/>
        <w:spacing w:val="30"/>
        <w:sz w:val="24"/>
        <w:szCs w:val="24"/>
        <w:lang w:eastAsia="de-DE"/>
      </w:rPr>
      <w:tab/>
      <w:t>Checkliste Abnahmeprüfung</w:t>
    </w:r>
  </w:p>
  <w:p w:rsidR="004B087E" w:rsidRPr="004B087E" w:rsidRDefault="004B087E" w:rsidP="004B08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7E"/>
    <w:rsid w:val="004B087E"/>
    <w:rsid w:val="00AD7F9B"/>
    <w:rsid w:val="00F7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4F427-B59D-4E24-80C2-36B639A4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HellesRaster1">
    <w:name w:val="Helles Raster1"/>
    <w:basedOn w:val="NormaleTabelle"/>
    <w:next w:val="HellesRaster"/>
    <w:uiPriority w:val="62"/>
    <w:rsid w:val="004B087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4B087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B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087E"/>
  </w:style>
  <w:style w:type="paragraph" w:styleId="Fuzeile">
    <w:name w:val="footer"/>
    <w:basedOn w:val="Standard"/>
    <w:link w:val="FuzeileZchn"/>
    <w:uiPriority w:val="99"/>
    <w:unhideWhenUsed/>
    <w:rsid w:val="004B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0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1690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Rheinland-Pfalz</Company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Fischbach, Thomas</dc:creator>
  <cp:keywords/>
  <dc:description/>
  <cp:lastModifiedBy>Fischbach, Thomas</cp:lastModifiedBy>
  <cp:revision>2</cp:revision>
  <dcterms:created xsi:type="dcterms:W3CDTF">2021-06-15T12:35:00Z</dcterms:created>
  <dcterms:modified xsi:type="dcterms:W3CDTF">2021-06-15T12:35:00Z</dcterms:modified>
</cp:coreProperties>
</file>